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44" w:rsidRDefault="001A244A" w:rsidP="00C8417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Рождественские приключения в Минске и Витебске</w:t>
      </w:r>
      <w:r w:rsidR="000A3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82421F" w:rsidRPr="00A7309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</w:t>
      </w:r>
      <w:r w:rsidR="008242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</w:t>
      </w:r>
      <w:r w:rsidR="00DD1F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</w:t>
      </w:r>
      <w:r w:rsidR="008242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14B1" w:rsidRPr="007270A9" w:rsidRDefault="00147D38" w:rsidP="00F233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70A9">
        <w:rPr>
          <w:rFonts w:ascii="Arial" w:hAnsi="Arial" w:cs="Arial"/>
          <w:b/>
          <w:sz w:val="24"/>
          <w:szCs w:val="24"/>
        </w:rPr>
        <w:t>Минск</w:t>
      </w:r>
      <w:r w:rsidR="00227EF1" w:rsidRPr="007270A9">
        <w:rPr>
          <w:rFonts w:ascii="Arial" w:hAnsi="Arial" w:cs="Arial"/>
          <w:b/>
          <w:sz w:val="24"/>
          <w:szCs w:val="24"/>
        </w:rPr>
        <w:t xml:space="preserve"> –</w:t>
      </w:r>
      <w:r w:rsidR="00F23344" w:rsidRPr="007270A9">
        <w:rPr>
          <w:rFonts w:ascii="Arial" w:hAnsi="Arial" w:cs="Arial"/>
          <w:b/>
          <w:sz w:val="24"/>
          <w:szCs w:val="24"/>
        </w:rPr>
        <w:t xml:space="preserve"> </w:t>
      </w:r>
      <w:r w:rsidR="00F7561E" w:rsidRPr="00F7561E">
        <w:rPr>
          <w:rFonts w:ascii="Arial" w:hAnsi="Arial" w:cs="Arial"/>
          <w:b/>
          <w:bCs/>
          <w:sz w:val="24"/>
          <w:szCs w:val="24"/>
        </w:rPr>
        <w:t xml:space="preserve">Парк интерактивной истории </w:t>
      </w:r>
      <w:proofErr w:type="spellStart"/>
      <w:r w:rsidR="00F7561E" w:rsidRPr="00F7561E">
        <w:rPr>
          <w:rFonts w:ascii="Arial" w:hAnsi="Arial" w:cs="Arial"/>
          <w:b/>
          <w:bCs/>
          <w:sz w:val="24"/>
          <w:szCs w:val="24"/>
        </w:rPr>
        <w:t>Сула</w:t>
      </w:r>
      <w:proofErr w:type="spellEnd"/>
      <w:r w:rsidR="00F7561E" w:rsidRPr="00F7561E">
        <w:rPr>
          <w:rFonts w:ascii="Arial" w:hAnsi="Arial" w:cs="Arial"/>
          <w:b/>
          <w:bCs/>
          <w:sz w:val="24"/>
          <w:szCs w:val="24"/>
        </w:rPr>
        <w:t xml:space="preserve"> – Полоцк – Витебск – </w:t>
      </w:r>
      <w:proofErr w:type="spellStart"/>
      <w:r w:rsidR="00F7561E" w:rsidRPr="00F7561E">
        <w:rPr>
          <w:rFonts w:ascii="Arial" w:hAnsi="Arial" w:cs="Arial"/>
          <w:b/>
          <w:bCs/>
          <w:sz w:val="24"/>
          <w:szCs w:val="24"/>
        </w:rPr>
        <w:t>Здравнево</w:t>
      </w:r>
      <w:proofErr w:type="spellEnd"/>
      <w:r w:rsidR="00F7561E" w:rsidRPr="00F7561E">
        <w:rPr>
          <w:rFonts w:ascii="Arial" w:hAnsi="Arial" w:cs="Arial"/>
          <w:b/>
          <w:bCs/>
          <w:sz w:val="24"/>
          <w:szCs w:val="24"/>
        </w:rPr>
        <w:t xml:space="preserve"> </w:t>
      </w:r>
      <w:r w:rsidR="007270A9" w:rsidRPr="00F7561E">
        <w:rPr>
          <w:rFonts w:ascii="Arial" w:hAnsi="Arial" w:cs="Arial"/>
          <w:b/>
          <w:bCs/>
          <w:sz w:val="24"/>
          <w:szCs w:val="24"/>
        </w:rPr>
        <w:t>–</w:t>
      </w:r>
      <w:r w:rsidR="00F7561E">
        <w:rPr>
          <w:rFonts w:ascii="Arial" w:hAnsi="Arial" w:cs="Arial"/>
          <w:b/>
          <w:bCs/>
          <w:sz w:val="24"/>
          <w:szCs w:val="24"/>
        </w:rPr>
        <w:t xml:space="preserve"> </w:t>
      </w:r>
      <w:r w:rsidR="000A3C08" w:rsidRPr="007270A9">
        <w:rPr>
          <w:rFonts w:ascii="Arial" w:hAnsi="Arial" w:cs="Arial"/>
          <w:b/>
          <w:bCs/>
          <w:sz w:val="24"/>
          <w:szCs w:val="24"/>
        </w:rPr>
        <w:t>Минск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Pr="00113ADA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1014B1" w:rsidRDefault="001014B1" w:rsidP="00101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014B1">
              <w:rPr>
                <w:rFonts w:ascii="Arial" w:hAnsi="Arial" w:cs="Arial"/>
                <w:b/>
                <w:sz w:val="18"/>
                <w:szCs w:val="18"/>
              </w:rPr>
              <w:t>Приглашаем Вас на рождественские праздники в Беларусь!</w:t>
            </w:r>
          </w:p>
          <w:p w:rsidR="00F7561E" w:rsidRPr="00F7561E" w:rsidRDefault="00F7561E" w:rsidP="00101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14B1" w:rsidRDefault="001014B1" w:rsidP="001014B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014B1">
              <w:rPr>
                <w:rFonts w:ascii="Arial" w:hAnsi="Arial" w:cs="Arial"/>
                <w:b/>
                <w:bCs/>
                <w:sz w:val="18"/>
                <w:szCs w:val="18"/>
              </w:rPr>
              <w:t>Вас ждёт богатая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014B1">
              <w:rPr>
                <w:rFonts w:ascii="Arial" w:hAnsi="Arial" w:cs="Arial"/>
                <w:b/>
                <w:sz w:val="18"/>
                <w:szCs w:val="18"/>
              </w:rPr>
              <w:t xml:space="preserve">экскурсионная и развлекательная программа – </w:t>
            </w:r>
            <w:r w:rsidRPr="001014B1">
              <w:rPr>
                <w:rFonts w:ascii="Arial" w:hAnsi="Arial" w:cs="Arial"/>
                <w:b/>
                <w:sz w:val="18"/>
                <w:szCs w:val="18"/>
                <w:lang w:val="be-BY"/>
              </w:rPr>
              <w:t xml:space="preserve">осмотр многочисленных </w:t>
            </w:r>
            <w:r w:rsidRPr="001014B1">
              <w:rPr>
                <w:rFonts w:ascii="Arial" w:hAnsi="Arial" w:cs="Arial"/>
                <w:b/>
                <w:sz w:val="18"/>
                <w:szCs w:val="18"/>
              </w:rPr>
              <w:t xml:space="preserve">достопримечательностей Минска, Полоцка и Витебска, знакомство с наследием великих художников Марка Шагала и Казимира Малевича, посещение старинных храмов и древнего монастыря… Вам ни за что не надо доплачивать – в наш тур уже все входит: встреча каждого туриста у вагона и трансфер в гостиницу с ранним заселением, входные билеты во все музеи и на мероприятия, камерный концерт в Минске и органный концерт в древнем Полоцке, завтраки шведский стол и обеды в ресторанах.  </w:t>
            </w:r>
            <w:r w:rsidRPr="001014B1">
              <w:rPr>
                <w:rFonts w:ascii="Arial" w:hAnsi="Arial" w:cs="Arial"/>
                <w:b/>
                <w:sz w:val="18"/>
                <w:szCs w:val="18"/>
                <w:lang w:val="en-US"/>
              </w:rPr>
              <w:t>Welcome</w:t>
            </w:r>
            <w:r w:rsidRPr="001014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14B1">
              <w:rPr>
                <w:rFonts w:ascii="Arial" w:hAnsi="Arial" w:cs="Arial"/>
                <w:b/>
                <w:sz w:val="18"/>
                <w:szCs w:val="18"/>
                <w:lang w:val="en-US"/>
              </w:rPr>
              <w:t>to</w:t>
            </w:r>
            <w:r w:rsidRPr="001014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14B1">
              <w:rPr>
                <w:rFonts w:ascii="Arial" w:hAnsi="Arial" w:cs="Arial"/>
                <w:b/>
                <w:sz w:val="18"/>
                <w:szCs w:val="18"/>
                <w:lang w:val="en-US"/>
              </w:rPr>
              <w:t>Belarus</w:t>
            </w:r>
            <w:r w:rsidRPr="001014B1">
              <w:rPr>
                <w:rFonts w:ascii="Arial" w:hAnsi="Arial" w:cs="Arial"/>
                <w:b/>
                <w:sz w:val="18"/>
                <w:szCs w:val="18"/>
              </w:rPr>
              <w:t>!</w:t>
            </w: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14B1" w:rsidRDefault="001014B1" w:rsidP="001014B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014B1">
              <w:rPr>
                <w:rFonts w:ascii="Arial" w:hAnsi="Arial" w:cs="Arial"/>
                <w:b/>
                <w:sz w:val="18"/>
                <w:szCs w:val="18"/>
              </w:rPr>
              <w:t xml:space="preserve">Приезд в Минск, встреча на вокзале у вагона № 5 Вашего поезда с желтой табличкой </w:t>
            </w:r>
            <w:r w:rsidRPr="001014B1">
              <w:rPr>
                <w:rFonts w:ascii="Arial" w:hAnsi="Arial" w:cs="Arial"/>
                <w:b/>
                <w:sz w:val="18"/>
                <w:szCs w:val="18"/>
                <w:lang w:val="be-BY"/>
              </w:rPr>
              <w:t>“</w:t>
            </w:r>
            <w:r w:rsidRPr="001014B1">
              <w:rPr>
                <w:rFonts w:ascii="Arial" w:hAnsi="Arial" w:cs="Arial"/>
                <w:b/>
                <w:sz w:val="18"/>
                <w:szCs w:val="18"/>
              </w:rPr>
              <w:t>БЕЛОРУССКИЙ ТУР - Новый год</w:t>
            </w:r>
            <w:r w:rsidRPr="001014B1">
              <w:rPr>
                <w:rFonts w:ascii="Arial" w:hAnsi="Arial" w:cs="Arial"/>
                <w:b/>
                <w:sz w:val="18"/>
                <w:szCs w:val="18"/>
                <w:lang w:val="be-BY"/>
              </w:rPr>
              <w:t>”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, трансфер в гостиницу, расселение в гостинице (расселение сразу по прибытии, с 00.10). Выдача информпакета (памятка с подробной программой, карта Минска). </w:t>
            </w:r>
            <w:r w:rsidRPr="001014B1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</w:t>
            </w:r>
            <w:r w:rsidRPr="00101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 шведский стол </w:t>
            </w:r>
            <w:r w:rsidRPr="001014B1">
              <w:rPr>
                <w:rFonts w:ascii="Arial" w:hAnsi="Arial" w:cs="Arial"/>
                <w:bCs/>
                <w:sz w:val="18"/>
                <w:szCs w:val="18"/>
              </w:rPr>
              <w:t xml:space="preserve">в ресторане гостиницы. </w:t>
            </w: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b/>
                <w:sz w:val="18"/>
                <w:szCs w:val="18"/>
              </w:rPr>
              <w:t>ОБЗОРНАЯ ЭКСКУРСИЯ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 по Минску </w:t>
            </w:r>
            <w:r w:rsidRPr="001014B1">
              <w:rPr>
                <w:rFonts w:ascii="Arial" w:hAnsi="Arial" w:cs="Arial"/>
                <w:b/>
                <w:bCs/>
                <w:sz w:val="18"/>
                <w:szCs w:val="18"/>
              </w:rPr>
              <w:t>с КОНЦЕРТОМ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 (4 часа). Во время экскурсии по нарядному Минску Вы узнаете о прошлом города в широких исторических рамках. Полоцкое княжество, Великое княжество Литовское, Речь 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</w:rPr>
              <w:t>Посполитая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</w:rPr>
              <w:t xml:space="preserve">, Российская империя, Советская Белоруссия и Республика Беларусь – таков путь, пройденный Минском за века... Вы увидите </w:t>
            </w:r>
            <w:proofErr w:type="gramStart"/>
            <w:r w:rsidRPr="001014B1">
              <w:rPr>
                <w:rFonts w:ascii="Arial" w:hAnsi="Arial" w:cs="Arial"/>
                <w:sz w:val="18"/>
                <w:szCs w:val="18"/>
              </w:rPr>
              <w:t>Петро-Павловскую</w:t>
            </w:r>
            <w:proofErr w:type="gramEnd"/>
            <w:r w:rsidRPr="001014B1">
              <w:rPr>
                <w:rFonts w:ascii="Arial" w:hAnsi="Arial" w:cs="Arial"/>
                <w:sz w:val="18"/>
                <w:szCs w:val="18"/>
              </w:rPr>
              <w:t xml:space="preserve"> церковь начала ХVII века и «Красный» костел начала ХХ века; древнейшую улицу Немигу и живописный старинный Верхний город</w:t>
            </w:r>
            <w:r w:rsidRPr="001014B1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1014B1">
              <w:rPr>
                <w:rFonts w:ascii="Arial" w:hAnsi="Arial" w:cs="Arial"/>
                <w:b/>
                <w:sz w:val="18"/>
                <w:szCs w:val="18"/>
              </w:rPr>
              <w:t>ВЕРХНЕМ ГОРОДЕ</w:t>
            </w:r>
            <w:r w:rsidRPr="001014B1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1014B1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1014B1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1014B1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XVIII</w:t>
            </w:r>
            <w:r w:rsidRPr="001014B1">
              <w:rPr>
                <w:rFonts w:ascii="Arial" w:hAnsi="Arial" w:cs="Arial"/>
                <w:iCs/>
                <w:sz w:val="18"/>
                <w:szCs w:val="18"/>
              </w:rPr>
              <w:t xml:space="preserve"> вв. </w:t>
            </w:r>
            <w:r w:rsidRPr="001014B1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На его главной площади – </w:t>
            </w:r>
            <w:r w:rsidRPr="001014B1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</w:t>
            </w:r>
            <w:proofErr w:type="spellStart"/>
            <w:r w:rsidRPr="001014B1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1014B1">
              <w:rPr>
                <w:rFonts w:ascii="Arial" w:hAnsi="Arial" w:cs="Arial"/>
                <w:bCs/>
                <w:sz w:val="18"/>
                <w:szCs w:val="18"/>
              </w:rPr>
              <w:t xml:space="preserve">, иезуитов); 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узнаете о работе городского магистрата, традициях 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1014B1">
              <w:rPr>
                <w:rFonts w:ascii="Arial" w:hAnsi="Arial" w:cs="Arial"/>
                <w:bCs/>
                <w:sz w:val="18"/>
                <w:szCs w:val="18"/>
              </w:rPr>
              <w:t xml:space="preserve">Здесь 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Вы осмотрите наиболее ценные архитектурные памятники города – Кафедральные православный и католический соборы ХVII столетия; увидите </w:t>
            </w:r>
            <w:r w:rsidRPr="001014B1">
              <w:rPr>
                <w:rFonts w:ascii="Arial" w:hAnsi="Arial" w:cs="Arial"/>
                <w:bCs/>
                <w:sz w:val="18"/>
                <w:szCs w:val="18"/>
              </w:rPr>
              <w:t xml:space="preserve">забавные уличные скульптуры 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и сделаете прекрасные фотографии. </w:t>
            </w: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14B1" w:rsidRDefault="001014B1" w:rsidP="00101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 xml:space="preserve">Затем Вас ожидает </w:t>
            </w:r>
            <w:r w:rsidRPr="001014B1">
              <w:rPr>
                <w:rFonts w:ascii="Arial" w:hAnsi="Arial" w:cs="Arial"/>
                <w:iCs/>
                <w:sz w:val="18"/>
                <w:szCs w:val="18"/>
              </w:rPr>
              <w:t>получасовой</w:t>
            </w:r>
            <w:r w:rsidRPr="001014B1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праздничный</w:t>
            </w:r>
            <w:r w:rsidRPr="001014B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1014B1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концерт</w:t>
            </w:r>
            <w:r w:rsidRPr="001014B1">
              <w:rPr>
                <w:rFonts w:ascii="Arial" w:hAnsi="Arial" w:cs="Arial"/>
                <w:iCs/>
                <w:sz w:val="18"/>
                <w:szCs w:val="18"/>
              </w:rPr>
              <w:t>: самые популярные композиции мировой классики, лучшие мелодии 20-го века, Рождественские песни в исполнении струнного квартета.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 Этот концерт проходит в концертном зале "Верхний город" на площади Свободы (восстановленное здание мужского монастыря бернардинцев) и поддержит праздничное настроение! </w:t>
            </w: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14B1" w:rsidRDefault="001014B1" w:rsidP="00101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>Продолжение экскурсии: монументальные здания эпохи конструктивизма, трагедия жителей города в годы Великой Отечественной войны; величественные ансамбли главных площадей и проспектов Минска, динамично развивающийся Минск рубежа ХХ—ХХI столетий — все это тоже найдет отражение в экскурсии. Перед Вашим взором</w:t>
            </w:r>
            <w:r w:rsidRPr="001014B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1014B1">
              <w:rPr>
                <w:rFonts w:ascii="Arial" w:hAnsi="Arial" w:cs="Arial"/>
                <w:sz w:val="18"/>
                <w:szCs w:val="18"/>
              </w:rPr>
              <w:t>предстанут современные общественные</w:t>
            </w:r>
            <w:r w:rsidRPr="001014B1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библиотека, грандиозная Минск-арена,</w:t>
            </w:r>
            <w:r w:rsidRPr="001014B1">
              <w:rPr>
                <w:rFonts w:ascii="Arial" w:hAnsi="Arial" w:cs="Arial"/>
                <w:bCs/>
                <w:sz w:val="18"/>
                <w:szCs w:val="18"/>
              </w:rPr>
              <w:t xml:space="preserve"> Октябрьская площадь с главной елкой страны…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1014B1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шеходной прогулки по </w:t>
            </w:r>
            <w:r w:rsidRPr="001014B1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</w:t>
            </w:r>
            <w:r w:rsidRPr="001014B1">
              <w:rPr>
                <w:rFonts w:ascii="Arial" w:hAnsi="Arial" w:cs="Arial"/>
                <w:b/>
                <w:iCs/>
                <w:sz w:val="18"/>
                <w:szCs w:val="18"/>
              </w:rPr>
              <w:t>ОБЕД</w:t>
            </w:r>
            <w:r w:rsidRPr="001014B1">
              <w:rPr>
                <w:rFonts w:ascii="Arial" w:hAnsi="Arial" w:cs="Arial"/>
                <w:iCs/>
                <w:sz w:val="18"/>
                <w:szCs w:val="18"/>
              </w:rPr>
              <w:t xml:space="preserve"> в ресторане. </w:t>
            </w:r>
          </w:p>
          <w:p w:rsidR="001014B1" w:rsidRPr="001014B1" w:rsidRDefault="001014B1" w:rsidP="00101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1014B1" w:rsidRDefault="001014B1" w:rsidP="00101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iCs/>
                <w:sz w:val="18"/>
                <w:szCs w:val="18"/>
              </w:rPr>
              <w:t>Свободное время, п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рогулки по Минску, гулянье в городе – все рядом! </w:t>
            </w:r>
          </w:p>
          <w:p w:rsidR="001014B1" w:rsidRDefault="001014B1" w:rsidP="00101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14B1" w:rsidRPr="001014B1" w:rsidRDefault="001014B1" w:rsidP="00101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014B1">
              <w:rPr>
                <w:rFonts w:ascii="Arial" w:hAnsi="Arial" w:cs="Arial"/>
                <w:iCs/>
                <w:sz w:val="18"/>
                <w:szCs w:val="18"/>
              </w:rPr>
              <w:t>Ночлег в Минске</w:t>
            </w:r>
            <w:r w:rsidRPr="001014B1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A03B5D" w:rsidRPr="00A03B5D" w:rsidRDefault="00A03B5D" w:rsidP="001014B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1014B1" w:rsidRDefault="001014B1" w:rsidP="00101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014B1">
              <w:rPr>
                <w:rFonts w:ascii="Arial" w:hAnsi="Arial" w:cs="Arial"/>
                <w:b/>
                <w:sz w:val="18"/>
                <w:szCs w:val="18"/>
              </w:rPr>
              <w:t>Завтрак шведский стол.</w:t>
            </w: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14B1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14B1">
              <w:rPr>
                <w:rFonts w:ascii="Arial" w:hAnsi="Arial" w:cs="Arial"/>
                <w:b/>
                <w:bCs/>
                <w:sz w:val="18"/>
                <w:szCs w:val="18"/>
              </w:rPr>
              <w:t>«РОЖДЕСТВЕНСКАЯ ВЕСТОЧКА ИЗ СУЛЫ».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 Со вкусом обновленная усадьба Ленских в 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</w:rPr>
              <w:t>Суле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</w:rPr>
              <w:t xml:space="preserve">— великолепный образец шляхетской культуры Беларуси ХVIII-ХIX веков. 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</w:rPr>
              <w:t>Усадебно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</w:rPr>
              <w:t xml:space="preserve">-парковый комплекс покоряет красками природы и старинными постройками, получившими после реставрации современное назначение, но и сохранившими обаяние прежних архитектурных форм. “Рождественская весточка из 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</w:rPr>
              <w:t>Сулы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</w:rPr>
              <w:t xml:space="preserve">” – анимационная экскурсия, весело рассказывающая о важнейших традициях, связанных с зимними праздниками у наших предков, наполненными весельем и Рождественским волшебством. На протяжении экскурсии Вас ожидает не только увлекательный рассказ о старинных традициях встречи Рождества и Нового года, но и интерактивные театрализованные действия, угощения, обряды, игры, танцы, катание на санях и многое другое. Гости станут участниками настоящего </w:t>
            </w:r>
            <w:r w:rsidRPr="001014B1">
              <w:rPr>
                <w:rFonts w:ascii="Arial" w:hAnsi="Arial" w:cs="Arial"/>
                <w:b/>
                <w:bCs/>
                <w:sz w:val="18"/>
                <w:szCs w:val="18"/>
              </w:rPr>
              <w:t>КВЕСТА:</w:t>
            </w: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14B1" w:rsidRPr="001014B1" w:rsidRDefault="001014B1" w:rsidP="001014B1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 xml:space="preserve">У въезда в усадьбу Вас встретят с музыкой и в исторических костюмах – целый ритуал вступления на 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</w:rPr>
              <w:t>Сульскую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</w:rPr>
              <w:t xml:space="preserve"> землю! Здесь Вы получите задания 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</w:rPr>
              <w:t>квеста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1014B1" w:rsidRPr="001014B1" w:rsidRDefault="001014B1" w:rsidP="001014B1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>Пройдете испытания на интерактивная площадках: “Белорусское местечко”, “Капище”, “Гончарная мастерская”, «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</w:rPr>
              <w:t>Сульский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</w:rPr>
              <w:t xml:space="preserve"> замок», “</w:t>
            </w:r>
            <w:proofErr w:type="gramStart"/>
            <w:r w:rsidRPr="001014B1">
              <w:rPr>
                <w:rFonts w:ascii="Arial" w:hAnsi="Arial" w:cs="Arial"/>
                <w:sz w:val="18"/>
                <w:szCs w:val="18"/>
              </w:rPr>
              <w:t>Коллегиум”…</w:t>
            </w:r>
            <w:proofErr w:type="gramEnd"/>
          </w:p>
          <w:p w:rsidR="001014B1" w:rsidRPr="001014B1" w:rsidRDefault="001014B1" w:rsidP="001014B1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>Продегустируете брендовый спиртной напиток - старку «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</w:rPr>
              <w:t>Сула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</w:rPr>
              <w:t xml:space="preserve"> Запольская», а для детей – угощение сладкими </w:t>
            </w:r>
            <w:r w:rsidRPr="001014B1">
              <w:rPr>
                <w:rFonts w:ascii="Arial" w:hAnsi="Arial" w:cs="Arial"/>
                <w:b/>
                <w:caps/>
                <w:sz w:val="18"/>
                <w:szCs w:val="18"/>
              </w:rPr>
              <w:t>подарками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</w:rPr>
              <w:t>Санты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014B1" w:rsidRPr="001014B1" w:rsidRDefault="001014B1" w:rsidP="001014B1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 xml:space="preserve">Посмотрите традиционный </w:t>
            </w:r>
            <w:r w:rsidRPr="001014B1">
              <w:rPr>
                <w:rFonts w:ascii="Arial" w:hAnsi="Arial" w:cs="Arial"/>
                <w:b/>
                <w:caps/>
                <w:sz w:val="18"/>
                <w:szCs w:val="18"/>
              </w:rPr>
              <w:t>рождественский спектакль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</w:rPr>
              <w:t>Сульской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</w:rPr>
              <w:t>батлейке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014B1" w:rsidRPr="001014B1" w:rsidRDefault="001014B1" w:rsidP="001014B1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lastRenderedPageBreak/>
              <w:t xml:space="preserve">Во время встречи с </w:t>
            </w:r>
            <w:r w:rsidRPr="001014B1">
              <w:rPr>
                <w:rFonts w:ascii="Arial" w:hAnsi="Arial" w:cs="Arial"/>
                <w:b/>
                <w:sz w:val="18"/>
                <w:szCs w:val="18"/>
              </w:rPr>
              <w:t>САНТОЙ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 разучите старинные танцы и попросите его об исполнении желаний – успейте придумать и загадать самое заветное.</w:t>
            </w:r>
          </w:p>
          <w:p w:rsidR="001014B1" w:rsidRDefault="001014B1" w:rsidP="001014B1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 xml:space="preserve">В завершение Вас ожидает </w:t>
            </w:r>
            <w:r w:rsidRPr="001014B1">
              <w:rPr>
                <w:rFonts w:ascii="Arial" w:hAnsi="Arial" w:cs="Arial"/>
                <w:b/>
                <w:caps/>
                <w:sz w:val="18"/>
                <w:szCs w:val="18"/>
              </w:rPr>
              <w:t>катание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 на санях либо на бричке (по погоде).</w:t>
            </w:r>
          </w:p>
          <w:p w:rsidR="001014B1" w:rsidRPr="001014B1" w:rsidRDefault="001014B1" w:rsidP="001014B1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1014B1" w:rsidRDefault="001014B1" w:rsidP="00101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 xml:space="preserve">Здесь Вы совершите путешествие сквозь века – вся история страны на площадках Парка истории! Посещение этой усадьбы станет погружением в чарующий мир, где стираются грани между материальным и духовным, восстанавливается утраченная связь с прошлым. В свободное время Вы сможете поучаствовать в </w:t>
            </w:r>
            <w:r w:rsidRPr="001014B1">
              <w:rPr>
                <w:rFonts w:ascii="Arial" w:hAnsi="Arial" w:cs="Arial"/>
                <w:b/>
                <w:bCs/>
                <w:sz w:val="18"/>
                <w:szCs w:val="18"/>
              </w:rPr>
              <w:t>МАСТЕР-КЛАССАХ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. Множество колоритных построек на обширной территории позволит Вам сделать прекрасные фотографии. В завершение экскурсии – вкусный </w:t>
            </w:r>
            <w:r w:rsidRPr="001014B1">
              <w:rPr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 в ресторане. </w:t>
            </w:r>
          </w:p>
          <w:p w:rsidR="001014B1" w:rsidRDefault="001014B1" w:rsidP="00101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14B1" w:rsidRDefault="001014B1" w:rsidP="00101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 xml:space="preserve">Возвращение в Минск, свободное время, прогулки. </w:t>
            </w:r>
          </w:p>
          <w:p w:rsidR="001014B1" w:rsidRDefault="001014B1" w:rsidP="00101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14B1" w:rsidRPr="001014B1" w:rsidRDefault="001014B1" w:rsidP="00101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1014B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03B5D" w:rsidRPr="00A03B5D" w:rsidRDefault="00A03B5D" w:rsidP="001014B1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FD4729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FD4729" w:rsidRDefault="00FD4729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1014B1" w:rsidRDefault="001014B1" w:rsidP="00101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b/>
                <w:sz w:val="18"/>
                <w:szCs w:val="18"/>
              </w:rPr>
              <w:t>Завтрак шведский стол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, выселение из гостиницы, выезд из Минска в Полоцк – Витебск. </w:t>
            </w: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14B1" w:rsidRDefault="001014B1" w:rsidP="001014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 увидите красивейшие ландшафты Беларуси (“Белорусскую Швейцарию”), включая уникальный Березинский биосферный заповедник. Знакомство с </w:t>
            </w:r>
            <w:r w:rsidRPr="001014B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ПОЛОЦКОМ</w:t>
            </w:r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патриархом земли белорусской – начинается с живописной панорамы Западной Двины. Во время экскурсии по городу Вы познакомитесь с </w:t>
            </w:r>
            <w:r w:rsidRPr="001014B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СОФИЙСКИМ СОБОРОМ</w:t>
            </w:r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XVIII вв., построенном на сохранившихся фрагментах собора XI века, осмотрите его музей и спуститесь в подземелье, а в реконструированном зале храма услышите </w:t>
            </w:r>
            <w:r w:rsidRPr="001014B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КОНЦЕРТ</w:t>
            </w:r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органной музыки. </w:t>
            </w: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014B1" w:rsidRDefault="001014B1" w:rsidP="001014B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>Далее Вы побываете в действующем Спасо-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>Евфросиниевском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женском </w:t>
            </w:r>
            <w:r w:rsidRPr="001014B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МОНАСТЫРЕ</w:t>
            </w:r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хранящем мощи преподобной Евфросинии Полоцкой, а также копию легендарного креста. Жемчужиной монастыря, да и всего белорусского зодчества, является древняя Спасо-Преображенская церковь – одна из старейших в Беларуси, построенная в 1156 г. Во время экскурсии по городу Вы увидите старинный Иезуитский коллегиум, основанный в Полоцке в 1580 году и сохраняющей традиции школярства – с 2005 года в его корпусах размещается Полоцкий государственный университет. Вы пройдете по древним улицам города, которые помнят звуки шагов легендарного полоцкого князя Всеслава-Чародея, зодчего Иоанна, первопечатника Франциска Скорины и многих других замечательных людей. Именно здесь Вы получите возможность сфотографироваться в самом </w:t>
            </w:r>
            <w:r w:rsidRPr="001014B1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ЦЕНТРЕ ЕВРОПЫ</w:t>
            </w:r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у памятного знака. А затем – вкусный </w:t>
            </w:r>
            <w:r w:rsidRPr="001014B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ОБЕД. </w:t>
            </w:r>
            <w:r w:rsidRPr="001014B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Переезд в Витебск, расселение в гостинице. </w:t>
            </w:r>
          </w:p>
          <w:p w:rsidR="001014B1" w:rsidRDefault="001014B1" w:rsidP="001014B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  <w:p w:rsidR="001014B1" w:rsidRDefault="001014B1" w:rsidP="001014B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014B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Свободное время, прогулки по городу. </w:t>
            </w:r>
          </w:p>
          <w:p w:rsidR="001014B1" w:rsidRDefault="001014B1" w:rsidP="001014B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  <w:p w:rsidR="00FD4729" w:rsidRDefault="001014B1" w:rsidP="001014B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014B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Ночлег в Витебске</w:t>
            </w:r>
            <w:r w:rsidRPr="001014B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</w:t>
            </w: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431E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8431E1" w:rsidRDefault="008431E1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1014B1" w:rsidRDefault="001014B1" w:rsidP="00101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1014B1">
              <w:rPr>
                <w:rFonts w:ascii="Arial" w:hAnsi="Arial" w:cs="Arial"/>
                <w:sz w:val="18"/>
                <w:szCs w:val="18"/>
              </w:rPr>
              <w:t>, выселение из гостиницы.</w:t>
            </w: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14B1" w:rsidRDefault="001014B1" w:rsidP="001014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Во время </w:t>
            </w:r>
            <w:r w:rsidRPr="001014B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ОБЗОРНОЙ ЭКСКУРСИИ</w:t>
            </w:r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Вы побываете в исторической части города с сохранившейся и восстановленной застройкой ХVIII-XIX вв. </w:t>
            </w:r>
            <w:r w:rsidRPr="001014B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Город, царственно поставленный на Западной Двине, возник еще в X веке и играл большую роль в истории Беларуси. </w:t>
            </w:r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 увидите старейший храм Витебска – восстановленную в византийском стиле церковь Благовещения. Сможете прогуляться по Витебскому Арбату – пешеходной улице Суворова мимо грациозной ратуши - символа 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>Магдебургского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права города (1775 г.). А неподалеку - один из самых изящных храмов в стиле 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>виленского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барокко – Воскресенская церковь. Восстановленный на крутом берегу реки 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>Витьбы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Успенский собор бывшего монастыря 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>базилиан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стал изящной зрительной доминантой города. На высоком берегу Западной Двины расположено также одно из монументальных сооружений старого Витебска – Дворец губернатора (XVIII в.), который хранит память о бурном минувшем города и пребывании здесь Наполеона. В культурное наследие Витебска входят также исторически сложившаяся планировочная структура города, здания в стиле модерн. В ходе экскурсии Вы увидите стилизованную средневековую башню «Духовской 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>круглик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  <w:lang w:eastAsia="ru-RU"/>
              </w:rPr>
              <w:t xml:space="preserve">», забавные уличные скульптуры, оригинальные малые архитектурные формы. </w:t>
            </w: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014B1" w:rsidRDefault="001014B1" w:rsidP="001014B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014B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В начале XX столетия Витебск превратился в своеобразный символ динамичного искусства всемирно известной «Витебской школы», яркими представителями которой стали гениальный Марк Шагал, автор таинственного «Черного квадрата» Казимир Малевич, создатель Русских сезонов в Париже Мстислав </w:t>
            </w:r>
            <w:proofErr w:type="spellStart"/>
            <w:r w:rsidRPr="001014B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Добужинский</w:t>
            </w:r>
            <w:proofErr w:type="spellEnd"/>
            <w:r w:rsidRPr="001014B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. Посещение небольшого уютного </w:t>
            </w:r>
            <w:r w:rsidRPr="001014B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МУЗЕЯ МАРКА ШАГАЛА</w:t>
            </w:r>
            <w:r w:rsidRPr="001014B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в доме на Покровской улице, где художник провел юношеские годы. Архивные документы, мебель, посуда, предметы быта рубежа XIX-XX вв. рассказывают о жизни Марка Шагала в Витебске. </w:t>
            </w: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  <w:p w:rsidR="001014B1" w:rsidRDefault="001014B1" w:rsidP="001014B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1014B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В наши дни Витебск известен и как музыкальная столица фестивалей. Здесь проходят джазовые, бардовские, фортепианные фестивали. С 1992 г. Витебск стал столицей Международного фестиваля искусств "Славянский базар", музыкальную арену которого – Летний амфитеатр – мы также Вам покажем. Свободное время, прогулки по городу – рекомендуем прогуляться по живописной пешеходной зоне города с сувенирными лавками, уютными кофейнями, музыкой… Вкусный </w:t>
            </w:r>
            <w:r w:rsidRPr="001014B1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ОБЕД</w:t>
            </w:r>
            <w:r w:rsidRPr="001014B1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</w:t>
            </w: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014B1" w:rsidRDefault="001014B1" w:rsidP="00101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bCs/>
                <w:sz w:val="18"/>
                <w:szCs w:val="18"/>
              </w:rPr>
              <w:t xml:space="preserve">Затем отправляемся за город, в </w:t>
            </w:r>
            <w:r w:rsidRPr="00101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УСАДЬБУ ИЛЬИ РЕПИНА В ЗДРАВНЕВО </w:t>
            </w:r>
            <w:r w:rsidRPr="001014B1">
              <w:rPr>
                <w:rFonts w:ascii="Arial" w:hAnsi="Arial" w:cs="Arial"/>
                <w:bCs/>
                <w:sz w:val="18"/>
                <w:szCs w:val="18"/>
              </w:rPr>
              <w:t>с ее интересной музейной экспозицией, живописными постройками и чудесными окрестными пейзажами…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 Илья Репин купил это имение в 1892 году и провел здесь восемь летних сезонов, написал более 40 холстов. С любовью восстановленная усадьба полна репродукций картин художника, предметов быта, архивных документов. А окрестности дома просто зачаровывают! Возвращение в Витебск.</w:t>
            </w: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1014B1" w:rsidRDefault="001014B1" w:rsidP="00101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014B1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Проводы на вокзал около 17.00, отъезд домой или возвращение с автобусом в Минск и отъезд в Москву из Минска после 21.30. </w:t>
            </w: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6809" w:rsidRDefault="001014B1" w:rsidP="001014B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>Счастливой дороги!</w:t>
            </w:r>
          </w:p>
          <w:p w:rsidR="001014B1" w:rsidRPr="001014B1" w:rsidRDefault="001014B1" w:rsidP="001014B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1014B1" w:rsidRPr="00F7561E" w:rsidRDefault="003D457C" w:rsidP="00F7561E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6629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5A3246" w:rsidRPr="00F7561E">
              <w:rPr>
                <w:rFonts w:ascii="Arial" w:hAnsi="Arial" w:cs="Arial"/>
                <w:color w:val="000000"/>
                <w:sz w:val="18"/>
                <w:szCs w:val="18"/>
              </w:rPr>
              <w:t>проживание</w:t>
            </w:r>
            <w:r w:rsidR="00E6629D" w:rsidRPr="00F7561E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E6629D" w:rsidRPr="00F756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70A9" w:rsidRPr="00F7561E">
              <w:rPr>
                <w:rFonts w:ascii="Arial" w:hAnsi="Arial" w:cs="Arial"/>
                <w:sz w:val="18"/>
                <w:szCs w:val="18"/>
              </w:rPr>
              <w:t xml:space="preserve">Минск - в гостинице Планета***, </w:t>
            </w:r>
            <w:r w:rsidR="00F7561E" w:rsidRPr="00F7561E">
              <w:rPr>
                <w:rFonts w:ascii="Arial" w:hAnsi="Arial" w:cs="Arial"/>
                <w:iCs/>
                <w:sz w:val="18"/>
                <w:szCs w:val="18"/>
              </w:rPr>
              <w:t xml:space="preserve">Витебск – в гостинице </w:t>
            </w:r>
            <w:proofErr w:type="spellStart"/>
            <w:r w:rsidR="00F7561E" w:rsidRPr="00F7561E">
              <w:rPr>
                <w:rFonts w:ascii="Arial" w:hAnsi="Arial" w:cs="Arial"/>
                <w:iCs/>
                <w:sz w:val="18"/>
                <w:szCs w:val="18"/>
              </w:rPr>
              <w:t>Лучеса</w:t>
            </w:r>
            <w:proofErr w:type="spellEnd"/>
            <w:r w:rsidR="00F7561E" w:rsidRPr="00F7561E">
              <w:rPr>
                <w:rFonts w:ascii="Arial" w:hAnsi="Arial" w:cs="Arial"/>
                <w:iCs/>
                <w:sz w:val="18"/>
                <w:szCs w:val="18"/>
              </w:rPr>
              <w:t>***, недалеко от центра</w:t>
            </w:r>
            <w:r w:rsidR="00F7561E" w:rsidRPr="00F7561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E6629D" w:rsidRPr="00F7561E">
              <w:rPr>
                <w:rFonts w:ascii="Arial" w:hAnsi="Arial" w:cs="Arial"/>
                <w:sz w:val="18"/>
                <w:szCs w:val="18"/>
              </w:rPr>
              <w:t>(1</w:t>
            </w:r>
            <w:r w:rsidR="005A3246" w:rsidRPr="00F7561E">
              <w:rPr>
                <w:rFonts w:ascii="Arial" w:hAnsi="Arial" w:cs="Arial"/>
                <w:sz w:val="18"/>
                <w:szCs w:val="18"/>
              </w:rPr>
              <w:t>-</w:t>
            </w:r>
            <w:r w:rsidR="005A3246" w:rsidRPr="00F7561E">
              <w:rPr>
                <w:rFonts w:ascii="Arial" w:hAnsi="Arial" w:cs="Arial"/>
                <w:iCs/>
                <w:sz w:val="18"/>
                <w:szCs w:val="18"/>
              </w:rPr>
              <w:t>2-</w:t>
            </w:r>
            <w:r w:rsidR="007F066C" w:rsidRPr="00F7561E">
              <w:rPr>
                <w:rFonts w:ascii="Arial" w:hAnsi="Arial" w:cs="Arial"/>
                <w:iCs/>
                <w:sz w:val="18"/>
                <w:szCs w:val="18"/>
              </w:rPr>
              <w:t xml:space="preserve">х </w:t>
            </w:r>
            <w:r w:rsidR="005A3246" w:rsidRPr="00F7561E">
              <w:rPr>
                <w:rFonts w:ascii="Arial" w:hAnsi="Arial" w:cs="Arial"/>
                <w:iCs/>
                <w:sz w:val="18"/>
                <w:szCs w:val="18"/>
              </w:rPr>
              <w:t>местные номера со всеми уд</w:t>
            </w:r>
            <w:r w:rsidR="00DA5959" w:rsidRPr="00F7561E">
              <w:rPr>
                <w:rFonts w:ascii="Arial" w:hAnsi="Arial" w:cs="Arial"/>
                <w:iCs/>
                <w:sz w:val="18"/>
                <w:szCs w:val="18"/>
              </w:rPr>
              <w:t>обствами, телевизором</w:t>
            </w:r>
            <w:r w:rsidR="00F7561E" w:rsidRPr="00F7561E">
              <w:rPr>
                <w:rFonts w:ascii="Arial" w:hAnsi="Arial" w:cs="Arial"/>
                <w:iCs/>
                <w:sz w:val="18"/>
                <w:szCs w:val="18"/>
              </w:rPr>
              <w:t>, телефоном</w:t>
            </w:r>
            <w:r w:rsidR="00E6629D" w:rsidRPr="00F7561E">
              <w:rPr>
                <w:rFonts w:ascii="Arial" w:hAnsi="Arial" w:cs="Arial"/>
                <w:iCs/>
                <w:sz w:val="18"/>
                <w:szCs w:val="18"/>
              </w:rPr>
              <w:t>)</w:t>
            </w:r>
            <w:r w:rsidR="007F066C" w:rsidRPr="00F7561E">
              <w:rPr>
                <w:rFonts w:ascii="Arial" w:hAnsi="Arial" w:cs="Arial"/>
                <w:iCs/>
                <w:sz w:val="18"/>
                <w:szCs w:val="18"/>
              </w:rPr>
              <w:t>;</w:t>
            </w:r>
            <w:r w:rsidR="007F066C" w:rsidRPr="00F7561E">
              <w:rPr>
                <w:rFonts w:ascii="Arial" w:hAnsi="Arial" w:cs="Arial"/>
                <w:sz w:val="18"/>
                <w:szCs w:val="18"/>
                <w:lang w:val="be-BY"/>
              </w:rPr>
              <w:t xml:space="preserve"> </w:t>
            </w:r>
            <w:r w:rsidR="00F7561E" w:rsidRPr="00F7561E">
              <w:rPr>
                <w:rFonts w:ascii="Arial" w:hAnsi="Arial" w:cs="Arial"/>
                <w:sz w:val="18"/>
                <w:szCs w:val="18"/>
              </w:rPr>
              <w:t>питание: 3</w:t>
            </w:r>
            <w:r w:rsidR="007270A9" w:rsidRPr="00F7561E">
              <w:rPr>
                <w:rFonts w:ascii="Arial" w:hAnsi="Arial" w:cs="Arial"/>
                <w:sz w:val="18"/>
                <w:szCs w:val="18"/>
              </w:rPr>
              <w:t xml:space="preserve"> завтрака шведский стол</w:t>
            </w:r>
            <w:r w:rsidR="00F7561E" w:rsidRPr="00F7561E">
              <w:rPr>
                <w:rFonts w:ascii="Arial" w:hAnsi="Arial" w:cs="Arial"/>
                <w:iCs/>
                <w:sz w:val="18"/>
                <w:szCs w:val="18"/>
              </w:rPr>
              <w:t xml:space="preserve"> + 1 завтрак континентальный + 4 обеда</w:t>
            </w:r>
            <w:r w:rsidR="00E6629D" w:rsidRPr="00F7561E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5539A0" w:rsidRPr="00F7561E">
              <w:rPr>
                <w:rFonts w:ascii="Arial" w:hAnsi="Arial" w:cs="Arial"/>
                <w:sz w:val="18"/>
                <w:szCs w:val="18"/>
              </w:rPr>
              <w:t>встреча: на вокзале, трансфе</w:t>
            </w:r>
            <w:r w:rsidR="00DF3ECD" w:rsidRPr="00F7561E">
              <w:rPr>
                <w:rFonts w:ascii="Arial" w:hAnsi="Arial" w:cs="Arial"/>
                <w:sz w:val="18"/>
                <w:szCs w:val="18"/>
              </w:rPr>
              <w:t xml:space="preserve">р в гостиницу, заселение </w:t>
            </w:r>
            <w:r w:rsidR="00F51B1C" w:rsidRPr="00F7561E">
              <w:rPr>
                <w:rFonts w:ascii="Arial" w:hAnsi="Arial" w:cs="Arial"/>
                <w:sz w:val="18"/>
                <w:szCs w:val="18"/>
              </w:rPr>
              <w:t>с 00.10 (сразу по прибытии)</w:t>
            </w:r>
            <w:r w:rsidR="005539A0" w:rsidRPr="00F7561E">
              <w:rPr>
                <w:rFonts w:ascii="Arial" w:hAnsi="Arial" w:cs="Arial"/>
                <w:sz w:val="18"/>
                <w:szCs w:val="18"/>
              </w:rPr>
              <w:t xml:space="preserve">; транспорт: </w:t>
            </w:r>
            <w:r w:rsidR="00E6629D" w:rsidRPr="00F7561E">
              <w:rPr>
                <w:rFonts w:ascii="Arial" w:hAnsi="Arial" w:cs="Arial"/>
                <w:sz w:val="18"/>
                <w:szCs w:val="18"/>
              </w:rPr>
              <w:t>автобус туркласса</w:t>
            </w:r>
            <w:r w:rsidR="005539A0" w:rsidRPr="00F7561E">
              <w:rPr>
                <w:rFonts w:ascii="Arial" w:hAnsi="Arial" w:cs="Arial"/>
                <w:sz w:val="18"/>
                <w:szCs w:val="18"/>
              </w:rPr>
              <w:t xml:space="preserve">; экскурсии с входными билетами в музеи: </w:t>
            </w:r>
            <w:r w:rsidR="00F447D1" w:rsidRPr="00F7561E">
              <w:rPr>
                <w:rFonts w:ascii="Arial" w:hAnsi="Arial" w:cs="Arial"/>
                <w:sz w:val="18"/>
                <w:szCs w:val="18"/>
              </w:rPr>
              <w:t>обзорная экскурсия по Минску, Т</w:t>
            </w:r>
            <w:r w:rsidR="005539A0" w:rsidRPr="00F7561E">
              <w:rPr>
                <w:rFonts w:ascii="Arial" w:hAnsi="Arial" w:cs="Arial"/>
                <w:sz w:val="18"/>
                <w:szCs w:val="18"/>
              </w:rPr>
              <w:t xml:space="preserve">роицкое предместье, </w:t>
            </w:r>
            <w:r w:rsidR="00127859" w:rsidRPr="00F7561E">
              <w:rPr>
                <w:rFonts w:ascii="Arial" w:hAnsi="Arial" w:cs="Arial"/>
                <w:sz w:val="18"/>
                <w:szCs w:val="18"/>
              </w:rPr>
              <w:t xml:space="preserve">Концерт камерной музыки, </w:t>
            </w:r>
            <w:r w:rsidR="00F7561E">
              <w:rPr>
                <w:rFonts w:ascii="Arial" w:hAnsi="Arial" w:cs="Arial"/>
                <w:sz w:val="18"/>
                <w:szCs w:val="18"/>
                <w:lang w:eastAsia="ru-RU"/>
              </w:rPr>
              <w:t>э</w:t>
            </w:r>
            <w:r w:rsidR="00F7561E" w:rsidRPr="00F7561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кскурсия в </w:t>
            </w:r>
            <w:proofErr w:type="spellStart"/>
            <w:r w:rsidR="00F7561E" w:rsidRPr="00F7561E">
              <w:rPr>
                <w:rFonts w:ascii="Arial" w:hAnsi="Arial" w:cs="Arial"/>
                <w:sz w:val="18"/>
                <w:szCs w:val="18"/>
                <w:lang w:eastAsia="ru-RU"/>
              </w:rPr>
              <w:t>усадебно</w:t>
            </w:r>
            <w:proofErr w:type="spellEnd"/>
            <w:r w:rsidR="00F7561E" w:rsidRPr="00F7561E">
              <w:rPr>
                <w:rFonts w:ascii="Arial" w:hAnsi="Arial" w:cs="Arial"/>
                <w:sz w:val="18"/>
                <w:szCs w:val="18"/>
                <w:lang w:eastAsia="ru-RU"/>
              </w:rPr>
              <w:t>-парков</w:t>
            </w:r>
            <w:r w:rsidR="00F7561E" w:rsidRPr="00F7561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ый комплекс «Парк истории </w:t>
            </w:r>
            <w:proofErr w:type="spellStart"/>
            <w:r w:rsidR="00F7561E" w:rsidRPr="00F7561E">
              <w:rPr>
                <w:rFonts w:ascii="Arial" w:hAnsi="Arial" w:cs="Arial"/>
                <w:sz w:val="18"/>
                <w:szCs w:val="18"/>
                <w:lang w:eastAsia="ru-RU"/>
              </w:rPr>
              <w:t>Сула</w:t>
            </w:r>
            <w:proofErr w:type="spellEnd"/>
            <w:r w:rsidR="00F7561E" w:rsidRPr="00F7561E">
              <w:rPr>
                <w:rFonts w:ascii="Arial" w:hAnsi="Arial" w:cs="Arial"/>
                <w:sz w:val="18"/>
                <w:szCs w:val="18"/>
                <w:lang w:eastAsia="ru-RU"/>
              </w:rPr>
              <w:t xml:space="preserve">», </w:t>
            </w:r>
            <w:r w:rsidR="00F7561E" w:rsidRPr="00F7561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Квест и анимационная программа с дегустацией в </w:t>
            </w:r>
            <w:proofErr w:type="spellStart"/>
            <w:r w:rsidR="00F7561E" w:rsidRPr="00F7561E">
              <w:rPr>
                <w:rFonts w:ascii="Arial" w:hAnsi="Arial" w:cs="Arial"/>
                <w:sz w:val="18"/>
                <w:szCs w:val="18"/>
                <w:lang w:eastAsia="ru-RU"/>
              </w:rPr>
              <w:t>Суле</w:t>
            </w:r>
            <w:proofErr w:type="spellEnd"/>
            <w:r w:rsidR="00F7561E" w:rsidRPr="00F7561E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r w:rsidR="00F7561E">
              <w:rPr>
                <w:rFonts w:ascii="Arial" w:hAnsi="Arial" w:cs="Arial"/>
                <w:sz w:val="18"/>
                <w:szCs w:val="18"/>
              </w:rPr>
              <w:t>о</w:t>
            </w:r>
            <w:r w:rsidR="00F7561E" w:rsidRPr="00F7561E">
              <w:rPr>
                <w:rFonts w:ascii="Arial" w:hAnsi="Arial" w:cs="Arial"/>
                <w:sz w:val="18"/>
                <w:szCs w:val="18"/>
              </w:rPr>
              <w:t>бзорная экскурсия по Полоцку</w:t>
            </w:r>
            <w:r w:rsidR="00F7561E" w:rsidRPr="00F756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7561E">
              <w:rPr>
                <w:rFonts w:ascii="Arial" w:hAnsi="Arial" w:cs="Arial"/>
                <w:sz w:val="18"/>
                <w:szCs w:val="18"/>
              </w:rPr>
              <w:t>э</w:t>
            </w:r>
            <w:r w:rsidR="00F7561E" w:rsidRPr="00F7561E">
              <w:rPr>
                <w:rFonts w:ascii="Arial" w:hAnsi="Arial" w:cs="Arial"/>
                <w:sz w:val="18"/>
                <w:szCs w:val="18"/>
              </w:rPr>
              <w:t>кскурсия в Софийский собор Полоцка</w:t>
            </w:r>
            <w:r w:rsidR="00F7561E" w:rsidRPr="00F756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7561E">
              <w:rPr>
                <w:rFonts w:ascii="Arial" w:hAnsi="Arial" w:cs="Arial"/>
                <w:sz w:val="18"/>
                <w:szCs w:val="18"/>
              </w:rPr>
              <w:t>о</w:t>
            </w:r>
            <w:r w:rsidR="00F7561E" w:rsidRPr="00F7561E">
              <w:rPr>
                <w:rFonts w:ascii="Arial" w:hAnsi="Arial" w:cs="Arial"/>
                <w:sz w:val="18"/>
                <w:szCs w:val="18"/>
              </w:rPr>
              <w:t>рганный концерт в Полоцке</w:t>
            </w:r>
            <w:r w:rsidR="00F7561E" w:rsidRPr="00F756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7561E">
              <w:rPr>
                <w:rFonts w:ascii="Arial" w:hAnsi="Arial" w:cs="Arial"/>
                <w:sz w:val="18"/>
                <w:szCs w:val="18"/>
              </w:rPr>
              <w:t>э</w:t>
            </w:r>
            <w:r w:rsidR="00F7561E" w:rsidRPr="00F7561E">
              <w:rPr>
                <w:rFonts w:ascii="Arial" w:hAnsi="Arial" w:cs="Arial"/>
                <w:sz w:val="18"/>
                <w:szCs w:val="18"/>
              </w:rPr>
              <w:t>кскурсия в С</w:t>
            </w:r>
            <w:r w:rsidR="00F7561E" w:rsidRPr="00F7561E">
              <w:rPr>
                <w:rFonts w:ascii="Arial" w:hAnsi="Arial" w:cs="Arial"/>
                <w:iCs/>
                <w:sz w:val="18"/>
                <w:szCs w:val="18"/>
              </w:rPr>
              <w:t>пасо-</w:t>
            </w:r>
            <w:proofErr w:type="spellStart"/>
            <w:r w:rsidR="00F7561E" w:rsidRPr="00F7561E">
              <w:rPr>
                <w:rFonts w:ascii="Arial" w:hAnsi="Arial" w:cs="Arial"/>
                <w:iCs/>
                <w:sz w:val="18"/>
                <w:szCs w:val="18"/>
              </w:rPr>
              <w:t>Евфросиниевский</w:t>
            </w:r>
            <w:proofErr w:type="spellEnd"/>
            <w:r w:rsidR="00F7561E" w:rsidRPr="00F7561E">
              <w:rPr>
                <w:rFonts w:ascii="Arial" w:hAnsi="Arial" w:cs="Arial"/>
                <w:iCs/>
                <w:sz w:val="18"/>
                <w:szCs w:val="18"/>
              </w:rPr>
              <w:t xml:space="preserve"> женский монастырь</w:t>
            </w:r>
            <w:r w:rsidR="00F7561E" w:rsidRPr="00F7561E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="00F7561E">
              <w:rPr>
                <w:rFonts w:ascii="Arial" w:hAnsi="Arial" w:cs="Arial"/>
                <w:sz w:val="18"/>
                <w:szCs w:val="18"/>
              </w:rPr>
              <w:t>о</w:t>
            </w:r>
            <w:r w:rsidR="00F7561E" w:rsidRPr="00F7561E">
              <w:rPr>
                <w:rFonts w:ascii="Arial" w:hAnsi="Arial" w:cs="Arial"/>
                <w:sz w:val="18"/>
                <w:szCs w:val="18"/>
              </w:rPr>
              <w:t>бзорная экскурсия по Витебску</w:t>
            </w:r>
            <w:r w:rsidR="00F7561E" w:rsidRPr="00F756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7561E">
              <w:rPr>
                <w:rFonts w:ascii="Arial" w:hAnsi="Arial" w:cs="Arial"/>
                <w:sz w:val="18"/>
                <w:szCs w:val="18"/>
              </w:rPr>
              <w:t>э</w:t>
            </w:r>
            <w:r w:rsidR="00F7561E" w:rsidRPr="00F7561E">
              <w:rPr>
                <w:rFonts w:ascii="Arial" w:hAnsi="Arial" w:cs="Arial"/>
                <w:sz w:val="18"/>
                <w:szCs w:val="18"/>
              </w:rPr>
              <w:t>кскурсия в музей Марка Шагала</w:t>
            </w:r>
            <w:r w:rsidR="00F7561E" w:rsidRPr="00F7561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7561E">
              <w:rPr>
                <w:rFonts w:ascii="Arial" w:hAnsi="Arial" w:cs="Arial"/>
                <w:sz w:val="18"/>
                <w:szCs w:val="18"/>
              </w:rPr>
              <w:t>э</w:t>
            </w:r>
            <w:r w:rsidR="00F7561E" w:rsidRPr="00F7561E">
              <w:rPr>
                <w:rFonts w:ascii="Arial" w:hAnsi="Arial" w:cs="Arial"/>
                <w:sz w:val="18"/>
                <w:szCs w:val="18"/>
              </w:rPr>
              <w:t xml:space="preserve">кскурсия в усадьбу Ильи Репина в </w:t>
            </w:r>
            <w:proofErr w:type="spellStart"/>
            <w:r w:rsidR="00F7561E" w:rsidRPr="00F7561E">
              <w:rPr>
                <w:rFonts w:ascii="Arial" w:hAnsi="Arial" w:cs="Arial"/>
                <w:sz w:val="18"/>
                <w:szCs w:val="18"/>
              </w:rPr>
              <w:t>Здравнево</w:t>
            </w:r>
            <w:proofErr w:type="spellEnd"/>
            <w:r w:rsidR="00F7561E" w:rsidRPr="00F7561E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="00F7561E">
              <w:rPr>
                <w:rFonts w:ascii="Arial" w:hAnsi="Arial" w:cs="Arial"/>
                <w:sz w:val="18"/>
                <w:szCs w:val="18"/>
              </w:rPr>
              <w:t>и</w:t>
            </w:r>
            <w:r w:rsidR="00F7561E" w:rsidRPr="00F7561E">
              <w:rPr>
                <w:rFonts w:ascii="Arial" w:hAnsi="Arial" w:cs="Arial"/>
                <w:sz w:val="18"/>
                <w:szCs w:val="18"/>
              </w:rPr>
              <w:t>нформпакет</w:t>
            </w:r>
            <w:proofErr w:type="spellEnd"/>
            <w:r w:rsidR="00F7561E" w:rsidRPr="00F7561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7561E" w:rsidRPr="00F7561E">
              <w:rPr>
                <w:rFonts w:ascii="Arial" w:hAnsi="Arial" w:cs="Arial"/>
                <w:iCs/>
                <w:sz w:val="18"/>
                <w:szCs w:val="18"/>
              </w:rPr>
              <w:t>карта Минска, памятка с программой и рекомендациями</w:t>
            </w:r>
            <w:r w:rsidR="00F7561E" w:rsidRPr="00F7561E">
              <w:rPr>
                <w:rFonts w:ascii="Arial" w:hAnsi="Arial" w:cs="Arial"/>
                <w:iCs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795DED" w:rsidRPr="00795DED" w:rsidRDefault="00197BE5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- 30% в течение</w:t>
            </w:r>
            <w:r w:rsidR="00795DED" w:rsidRPr="00795DED">
              <w:rPr>
                <w:rFonts w:ascii="Arial" w:hAnsi="Arial" w:cs="Arial"/>
                <w:sz w:val="18"/>
                <w:szCs w:val="18"/>
              </w:rPr>
              <w:t xml:space="preserve"> 3-х дней после бронирования</w:t>
            </w:r>
          </w:p>
          <w:p w:rsidR="00795DED" w:rsidRPr="00795DED" w:rsidRDefault="00795DED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- 100% за 1 месяц до заезда</w:t>
            </w: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Условии аннуляции:</w:t>
            </w:r>
          </w:p>
          <w:p w:rsidR="00795DED" w:rsidRPr="00795DED" w:rsidRDefault="00795DED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аннуляция без штрафных санкций - за 1 месяц до заезда и более,</w:t>
            </w:r>
          </w:p>
          <w:p w:rsidR="00FD4729" w:rsidRDefault="00795DED" w:rsidP="005E0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- аннуляция менее, чем за 1 месяц до заезда - штраф стоимость фактически понесенных расходов </w:t>
            </w:r>
          </w:p>
          <w:p w:rsidR="00A73097" w:rsidRPr="005E0D97" w:rsidRDefault="00A73097" w:rsidP="005E0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14B1" w:rsidRPr="001014B1" w:rsidRDefault="001014B1" w:rsidP="001014B1">
            <w:pPr>
              <w:numPr>
                <w:ilvl w:val="0"/>
                <w:numId w:val="30"/>
              </w:numPr>
              <w:suppressAutoHyphens/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2 500 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</w:p>
          <w:p w:rsidR="001014B1" w:rsidRPr="001014B1" w:rsidRDefault="001014B1" w:rsidP="001014B1">
            <w:pPr>
              <w:numPr>
                <w:ilvl w:val="0"/>
                <w:numId w:val="30"/>
              </w:numPr>
              <w:suppressAutoHyphens/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 xml:space="preserve">Дети без предоставления места для проживания — 24 000 </w:t>
            </w:r>
            <w:proofErr w:type="spellStart"/>
            <w:r w:rsidRPr="001014B1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1014B1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:rsidR="00A73097" w:rsidRPr="00A73097" w:rsidRDefault="00A73097" w:rsidP="00A73097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</w:p>
          <w:p w:rsid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73097">
              <w:rPr>
                <w:rFonts w:ascii="Arial" w:hAnsi="Arial" w:cs="Arial"/>
                <w:b/>
                <w:sz w:val="18"/>
                <w:szCs w:val="18"/>
              </w:rPr>
              <w:t>Гостиница Планета ***,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Минск, пр. Победителей 31, 12 этажей, 450 мест. Одна из лучших 3-звездочных гостиниц Минска. Гостиница расположена в удобном и самом красивом месте в центре Минска, от нее открывается живописный вид на архитектурные ансамбли и парковую зону города.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r w:rsidRPr="00A73097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proofErr w:type="spellStart"/>
            <w:r w:rsidRPr="00A73097">
              <w:rPr>
                <w:rFonts w:ascii="Arial" w:hAnsi="Arial" w:cs="Arial"/>
                <w:sz w:val="18"/>
                <w:szCs w:val="18"/>
              </w:rPr>
              <w:t>Galleria</w:t>
            </w:r>
            <w:proofErr w:type="spellEnd"/>
            <w:r w:rsidRPr="00A7309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3097">
              <w:rPr>
                <w:rFonts w:ascii="Arial" w:hAnsi="Arial" w:cs="Arial"/>
                <w:sz w:val="18"/>
                <w:szCs w:val="18"/>
              </w:rPr>
              <w:t>Minsk</w:t>
            </w:r>
            <w:proofErr w:type="spellEnd"/>
            <w:r w:rsidRPr="00A73097">
              <w:rPr>
                <w:rFonts w:ascii="Arial" w:hAnsi="Arial" w:cs="Arial"/>
                <w:sz w:val="18"/>
                <w:szCs w:val="18"/>
                <w:lang w:val="be-BY"/>
              </w:rPr>
              <w:t>”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A73097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proofErr w:type="spellStart"/>
            <w:r w:rsidRPr="00A73097">
              <w:rPr>
                <w:rFonts w:ascii="Arial" w:hAnsi="Arial" w:cs="Arial"/>
                <w:sz w:val="18"/>
                <w:szCs w:val="18"/>
              </w:rPr>
              <w:t>ГУМом</w:t>
            </w:r>
            <w:proofErr w:type="spellEnd"/>
            <w:r w:rsidRPr="00A73097">
              <w:rPr>
                <w:rFonts w:ascii="Arial" w:hAnsi="Arial" w:cs="Arial"/>
                <w:sz w:val="18"/>
                <w:szCs w:val="18"/>
                <w:lang w:val="be-BY"/>
              </w:rPr>
              <w:t xml:space="preserve">” 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с секциями известных белорусских брендов. Номера бизнес-стандарт ТВИН и ДАБЛ </w:t>
            </w: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>оформлены в современном стиле и оснащены всем необходимым для комфортного проживания; имеют 2 кровати (ТВИН) или 1 большую кровать (ДАБЛ), рабочий стол, кондиционер, холодильник, телевизор, телефон, душ, фен, бесплатный </w:t>
            </w:r>
            <w:proofErr w:type="spellStart"/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>Wi-Fi</w:t>
            </w:r>
            <w:proofErr w:type="spellEnd"/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Люксы имеют 2 комнаты (спальня с 2-спальной кроватью и кабинет), оборудованы холодильником, кондиционером, сейфом, мини-баром, феном, телефоном, телевизором,</w:t>
            </w: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бесплатным </w:t>
            </w:r>
            <w:proofErr w:type="spellStart"/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>Wi-Fi</w:t>
            </w:r>
            <w:proofErr w:type="spellEnd"/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Завтраки шведский стол.</w:t>
            </w:r>
            <w:r w:rsidRPr="00A7309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  <w:p w:rsidR="00A73097" w:rsidRPr="00A73097" w:rsidRDefault="00A73097" w:rsidP="00A73097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</w:p>
          <w:p w:rsidR="00A73097" w:rsidRDefault="00A73097" w:rsidP="00A73097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730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A73097" w:rsidRPr="00A73097" w:rsidRDefault="00A73097" w:rsidP="00A73097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bookmarkStart w:id="1" w:name="_Hlk79663960"/>
            <w:r w:rsidRPr="00A73097">
              <w:rPr>
                <w:rFonts w:ascii="Arial" w:hAnsi="Arial" w:cs="Arial"/>
                <w:sz w:val="18"/>
                <w:szCs w:val="18"/>
              </w:rPr>
              <w:t xml:space="preserve">лобби-бар </w:t>
            </w: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>ресторан «Керамический зал» 80 мест</w:t>
            </w: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>ресторан «Зеленый зал» 80 мест</w:t>
            </w: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  <w:lang w:val="en-US"/>
              </w:rPr>
              <w:t>VIP</w:t>
            </w:r>
            <w:r w:rsidRPr="00A73097">
              <w:rPr>
                <w:rFonts w:ascii="Arial" w:hAnsi="Arial" w:cs="Arial"/>
                <w:sz w:val="18"/>
                <w:szCs w:val="18"/>
              </w:rPr>
              <w:t>-зал 35 мест</w:t>
            </w: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>салон красоты – парикмахерская</w:t>
            </w: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3097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A73097">
              <w:rPr>
                <w:rFonts w:ascii="Arial" w:hAnsi="Arial" w:cs="Arial"/>
                <w:sz w:val="18"/>
                <w:szCs w:val="18"/>
              </w:rPr>
              <w:t xml:space="preserve"> на 10, 50 и 200 мест </w:t>
            </w: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 xml:space="preserve">камера хранения круглосуточная </w:t>
            </w: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>паркинг</w:t>
            </w: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>сувенирный магазинчик</w:t>
            </w:r>
          </w:p>
          <w:bookmarkEnd w:id="1"/>
          <w:p w:rsidR="008431E1" w:rsidRDefault="008431E1" w:rsidP="008431E1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14B1" w:rsidRDefault="001014B1" w:rsidP="001014B1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014B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</w:t>
            </w:r>
            <w:proofErr w:type="spellStart"/>
            <w:r w:rsidRPr="001014B1">
              <w:rPr>
                <w:rFonts w:ascii="Arial" w:hAnsi="Arial" w:cs="Arial"/>
                <w:b/>
                <w:iCs/>
                <w:sz w:val="18"/>
                <w:szCs w:val="18"/>
              </w:rPr>
              <w:t>Лучеса</w:t>
            </w:r>
            <w:proofErr w:type="spellEnd"/>
            <w:r w:rsidRPr="001014B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****, Витебск, </w:t>
            </w:r>
            <w:r w:rsidRPr="001014B1">
              <w:rPr>
                <w:rFonts w:ascii="Arial" w:hAnsi="Arial" w:cs="Arial"/>
                <w:color w:val="000000"/>
                <w:sz w:val="18"/>
                <w:szCs w:val="18"/>
              </w:rPr>
              <w:t>пр. Строителей 1.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 Гостиница расположена на пересечении транспортных магистралей, позволяющих быстро попасть в любую часть города. Гостиница имеет 16 этажей, открылась в 2004 году. Все номера в гостинице содержат все необходимые удобства – душ, телевизор, телефон, холодильник, сейф. Стандартные номера имеют 2 кровати; бизнес номера - 1 двуспальную кровать. Семейные номера имеют 1 двуспальную кровать и дополнительное место, рабочий кабинет, кухню с оборудованием, </w:t>
            </w:r>
            <w:proofErr w:type="gramStart"/>
            <w:r w:rsidRPr="001014B1">
              <w:rPr>
                <w:rFonts w:ascii="Arial" w:hAnsi="Arial" w:cs="Arial"/>
                <w:sz w:val="18"/>
                <w:szCs w:val="18"/>
              </w:rPr>
              <w:t>ванную  комнату</w:t>
            </w:r>
            <w:proofErr w:type="gramEnd"/>
            <w:r w:rsidRPr="001014B1">
              <w:rPr>
                <w:rFonts w:ascii="Arial" w:hAnsi="Arial" w:cs="Arial"/>
                <w:sz w:val="18"/>
                <w:szCs w:val="18"/>
              </w:rPr>
              <w:t xml:space="preserve"> + санузел. Завтраки шведский стол. </w:t>
            </w:r>
            <w:r w:rsidRPr="001014B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  <w:p w:rsidR="001014B1" w:rsidRPr="001014B1" w:rsidRDefault="001014B1" w:rsidP="001014B1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14B1" w:rsidRDefault="001014B1" w:rsidP="001014B1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>Инфраструктура гостиницы очень развита:</w:t>
            </w:r>
          </w:p>
          <w:p w:rsidR="001014B1" w:rsidRPr="001014B1" w:rsidRDefault="001014B1" w:rsidP="001014B1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14B1" w:rsidRPr="001014B1" w:rsidRDefault="001014B1" w:rsidP="001014B1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1014B1" w:rsidRPr="001014B1" w:rsidRDefault="001014B1" w:rsidP="001014B1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1014B1" w:rsidRPr="001014B1" w:rsidRDefault="001014B1" w:rsidP="001014B1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>сауна с бассейном</w:t>
            </w:r>
          </w:p>
          <w:p w:rsidR="001014B1" w:rsidRPr="001014B1" w:rsidRDefault="001014B1" w:rsidP="001014B1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1014B1" w:rsidRPr="001014B1" w:rsidRDefault="001014B1" w:rsidP="001014B1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>парикмахерская</w:t>
            </w:r>
          </w:p>
          <w:p w:rsidR="001014B1" w:rsidRPr="001014B1" w:rsidRDefault="001014B1" w:rsidP="001014B1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>бизнес-центр</w:t>
            </w:r>
            <w:r w:rsidRPr="00101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1014B1" w:rsidRPr="001014B1" w:rsidRDefault="001014B1" w:rsidP="001014B1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bCs/>
                <w:sz w:val="18"/>
                <w:szCs w:val="18"/>
              </w:rPr>
              <w:lastRenderedPageBreak/>
              <w:t>пункт обмена валют</w:t>
            </w:r>
          </w:p>
          <w:p w:rsidR="001014B1" w:rsidRPr="001014B1" w:rsidRDefault="001014B1" w:rsidP="001014B1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 xml:space="preserve">автостоянка охраняемая </w:t>
            </w:r>
          </w:p>
          <w:p w:rsidR="001014B1" w:rsidRPr="001014B1" w:rsidRDefault="001014B1" w:rsidP="001014B1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bCs/>
                <w:sz w:val="18"/>
                <w:szCs w:val="18"/>
              </w:rPr>
              <w:t>киоск сувениров и газет</w:t>
            </w:r>
            <w:r w:rsidRPr="001014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014B1" w:rsidRPr="001014B1" w:rsidRDefault="001014B1" w:rsidP="001014B1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</w:rPr>
            </w:pPr>
            <w:r w:rsidRPr="001014B1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A73097" w:rsidRPr="001014B1" w:rsidRDefault="00A73097" w:rsidP="001014B1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4729" w:rsidRDefault="00795DED" w:rsidP="00101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014B1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Pr="00101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014B1" w:rsidRPr="001014B1">
              <w:rPr>
                <w:rFonts w:ascii="Arial" w:hAnsi="Arial" w:cs="Arial"/>
                <w:bCs/>
                <w:sz w:val="18"/>
                <w:szCs w:val="18"/>
              </w:rPr>
              <w:t xml:space="preserve">Минск – Витебск 290 км, Полоцк – Витебск 105 км, Витебск – </w:t>
            </w:r>
            <w:proofErr w:type="spellStart"/>
            <w:r w:rsidR="001014B1" w:rsidRPr="001014B1">
              <w:rPr>
                <w:rFonts w:ascii="Arial" w:hAnsi="Arial" w:cs="Arial"/>
                <w:bCs/>
                <w:sz w:val="18"/>
                <w:szCs w:val="18"/>
              </w:rPr>
              <w:t>Здравнево</w:t>
            </w:r>
            <w:proofErr w:type="spellEnd"/>
            <w:r w:rsidR="001014B1" w:rsidRPr="001014B1">
              <w:rPr>
                <w:rFonts w:ascii="Arial" w:hAnsi="Arial" w:cs="Arial"/>
                <w:bCs/>
                <w:sz w:val="18"/>
                <w:szCs w:val="18"/>
              </w:rPr>
              <w:t xml:space="preserve"> 20 км</w:t>
            </w:r>
            <w:r w:rsidR="001014B1" w:rsidRPr="001014B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1014B1" w:rsidRPr="001014B1" w:rsidRDefault="001014B1" w:rsidP="00101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5DED" w:rsidRPr="001014B1" w:rsidRDefault="00795DED" w:rsidP="00101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2" w:name="OLE_LINK1"/>
            <w:bookmarkStart w:id="3" w:name="OLE_LINK2"/>
            <w:r w:rsidRPr="001014B1">
              <w:rPr>
                <w:rFonts w:ascii="Arial" w:hAnsi="Arial" w:cs="Arial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загрузки.</w:t>
            </w:r>
          </w:p>
          <w:bookmarkEnd w:id="2"/>
          <w:bookmarkEnd w:id="3"/>
          <w:p w:rsidR="0017083D" w:rsidRPr="003D412E" w:rsidRDefault="0017083D" w:rsidP="0017083D">
            <w:pPr>
              <w:spacing w:after="0" w:line="240" w:lineRule="auto"/>
              <w:ind w:right="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E212C"/>
    <w:multiLevelType w:val="hybridMultilevel"/>
    <w:tmpl w:val="A7B0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B45CE"/>
    <w:multiLevelType w:val="hybridMultilevel"/>
    <w:tmpl w:val="60040606"/>
    <w:lvl w:ilvl="0" w:tplc="7A1A9504">
      <w:numFmt w:val="bullet"/>
      <w:lvlText w:val="•"/>
      <w:lvlJc w:val="left"/>
      <w:pPr>
        <w:ind w:left="717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049F6"/>
    <w:multiLevelType w:val="hybridMultilevel"/>
    <w:tmpl w:val="4EEC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41F15"/>
    <w:multiLevelType w:val="hybridMultilevel"/>
    <w:tmpl w:val="7B0CD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090DE3"/>
    <w:multiLevelType w:val="hybridMultilevel"/>
    <w:tmpl w:val="22AA2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933C6"/>
    <w:multiLevelType w:val="hybridMultilevel"/>
    <w:tmpl w:val="D7C0716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B4510"/>
    <w:multiLevelType w:val="hybridMultilevel"/>
    <w:tmpl w:val="68201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D57398"/>
    <w:multiLevelType w:val="hybridMultilevel"/>
    <w:tmpl w:val="BC50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13E3D"/>
    <w:multiLevelType w:val="hybridMultilevel"/>
    <w:tmpl w:val="E8B89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B33B5"/>
    <w:multiLevelType w:val="hybridMultilevel"/>
    <w:tmpl w:val="963876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12"/>
  </w:num>
  <w:num w:numId="4">
    <w:abstractNumId w:val="23"/>
  </w:num>
  <w:num w:numId="5">
    <w:abstractNumId w:val="17"/>
  </w:num>
  <w:num w:numId="6">
    <w:abstractNumId w:val="7"/>
  </w:num>
  <w:num w:numId="7">
    <w:abstractNumId w:val="25"/>
  </w:num>
  <w:num w:numId="8">
    <w:abstractNumId w:val="8"/>
  </w:num>
  <w:num w:numId="9">
    <w:abstractNumId w:val="10"/>
  </w:num>
  <w:num w:numId="10">
    <w:abstractNumId w:val="30"/>
  </w:num>
  <w:num w:numId="11">
    <w:abstractNumId w:val="18"/>
  </w:num>
  <w:num w:numId="12">
    <w:abstractNumId w:val="3"/>
  </w:num>
  <w:num w:numId="13">
    <w:abstractNumId w:val="4"/>
  </w:num>
  <w:num w:numId="14">
    <w:abstractNumId w:val="29"/>
  </w:num>
  <w:num w:numId="15">
    <w:abstractNumId w:val="13"/>
  </w:num>
  <w:num w:numId="16">
    <w:abstractNumId w:val="16"/>
  </w:num>
  <w:num w:numId="17">
    <w:abstractNumId w:val="5"/>
  </w:num>
  <w:num w:numId="18">
    <w:abstractNumId w:val="21"/>
  </w:num>
  <w:num w:numId="19">
    <w:abstractNumId w:val="28"/>
  </w:num>
  <w:num w:numId="20">
    <w:abstractNumId w:val="20"/>
  </w:num>
  <w:num w:numId="21">
    <w:abstractNumId w:val="19"/>
  </w:num>
  <w:num w:numId="22">
    <w:abstractNumId w:val="9"/>
  </w:num>
  <w:num w:numId="23">
    <w:abstractNumId w:val="14"/>
  </w:num>
  <w:num w:numId="24">
    <w:abstractNumId w:val="27"/>
  </w:num>
  <w:num w:numId="25">
    <w:abstractNumId w:val="11"/>
  </w:num>
  <w:num w:numId="26">
    <w:abstractNumId w:val="0"/>
  </w:num>
  <w:num w:numId="27">
    <w:abstractNumId w:val="6"/>
  </w:num>
  <w:num w:numId="28">
    <w:abstractNumId w:val="1"/>
  </w:num>
  <w:num w:numId="29">
    <w:abstractNumId w:val="2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0A91"/>
    <w:rsid w:val="00020C84"/>
    <w:rsid w:val="00052FDF"/>
    <w:rsid w:val="00075203"/>
    <w:rsid w:val="00075ADC"/>
    <w:rsid w:val="000A3C08"/>
    <w:rsid w:val="000C5907"/>
    <w:rsid w:val="000F12F3"/>
    <w:rsid w:val="000F7C8B"/>
    <w:rsid w:val="001014B1"/>
    <w:rsid w:val="00111004"/>
    <w:rsid w:val="00113ADA"/>
    <w:rsid w:val="0011519F"/>
    <w:rsid w:val="00127859"/>
    <w:rsid w:val="00147D38"/>
    <w:rsid w:val="0015338A"/>
    <w:rsid w:val="00157F55"/>
    <w:rsid w:val="0017083D"/>
    <w:rsid w:val="00197BE5"/>
    <w:rsid w:val="001A244A"/>
    <w:rsid w:val="001E7D2B"/>
    <w:rsid w:val="00227EF1"/>
    <w:rsid w:val="00271D30"/>
    <w:rsid w:val="002E129E"/>
    <w:rsid w:val="00302B70"/>
    <w:rsid w:val="00315232"/>
    <w:rsid w:val="00347E71"/>
    <w:rsid w:val="00357501"/>
    <w:rsid w:val="003827F3"/>
    <w:rsid w:val="00394752"/>
    <w:rsid w:val="003A6503"/>
    <w:rsid w:val="003D412E"/>
    <w:rsid w:val="003D457C"/>
    <w:rsid w:val="00413FD5"/>
    <w:rsid w:val="004873F6"/>
    <w:rsid w:val="00497498"/>
    <w:rsid w:val="004C651B"/>
    <w:rsid w:val="005539A0"/>
    <w:rsid w:val="00561FB9"/>
    <w:rsid w:val="005A3246"/>
    <w:rsid w:val="005C09B1"/>
    <w:rsid w:val="005E0D97"/>
    <w:rsid w:val="005F149B"/>
    <w:rsid w:val="005F3D13"/>
    <w:rsid w:val="005F5998"/>
    <w:rsid w:val="00627656"/>
    <w:rsid w:val="00666C34"/>
    <w:rsid w:val="0067518E"/>
    <w:rsid w:val="006E5910"/>
    <w:rsid w:val="007270A9"/>
    <w:rsid w:val="00752C77"/>
    <w:rsid w:val="00760790"/>
    <w:rsid w:val="00777DEB"/>
    <w:rsid w:val="00795DED"/>
    <w:rsid w:val="007F066C"/>
    <w:rsid w:val="0082421F"/>
    <w:rsid w:val="008431E1"/>
    <w:rsid w:val="008718B7"/>
    <w:rsid w:val="00896809"/>
    <w:rsid w:val="00896C59"/>
    <w:rsid w:val="008E2CED"/>
    <w:rsid w:val="008F08DF"/>
    <w:rsid w:val="009359D7"/>
    <w:rsid w:val="00955011"/>
    <w:rsid w:val="009B3482"/>
    <w:rsid w:val="009C7194"/>
    <w:rsid w:val="009E71D7"/>
    <w:rsid w:val="009F478C"/>
    <w:rsid w:val="00A03B5D"/>
    <w:rsid w:val="00A5791A"/>
    <w:rsid w:val="00A73097"/>
    <w:rsid w:val="00AC1184"/>
    <w:rsid w:val="00B01070"/>
    <w:rsid w:val="00B257FC"/>
    <w:rsid w:val="00BA128C"/>
    <w:rsid w:val="00BC6A8D"/>
    <w:rsid w:val="00BE2848"/>
    <w:rsid w:val="00BF7A65"/>
    <w:rsid w:val="00C26B5F"/>
    <w:rsid w:val="00C707C4"/>
    <w:rsid w:val="00C8417E"/>
    <w:rsid w:val="00CC28C3"/>
    <w:rsid w:val="00D219F8"/>
    <w:rsid w:val="00D26E31"/>
    <w:rsid w:val="00D355B8"/>
    <w:rsid w:val="00D466EC"/>
    <w:rsid w:val="00DA5959"/>
    <w:rsid w:val="00DD1F8F"/>
    <w:rsid w:val="00DD4DEE"/>
    <w:rsid w:val="00DD4F97"/>
    <w:rsid w:val="00DD7200"/>
    <w:rsid w:val="00DF3ECD"/>
    <w:rsid w:val="00DF7C15"/>
    <w:rsid w:val="00E049C0"/>
    <w:rsid w:val="00E061E5"/>
    <w:rsid w:val="00E070AE"/>
    <w:rsid w:val="00E333B4"/>
    <w:rsid w:val="00E6629D"/>
    <w:rsid w:val="00F0378F"/>
    <w:rsid w:val="00F23344"/>
    <w:rsid w:val="00F31D44"/>
    <w:rsid w:val="00F447D1"/>
    <w:rsid w:val="00F51B1C"/>
    <w:rsid w:val="00F525C2"/>
    <w:rsid w:val="00F7561E"/>
    <w:rsid w:val="00FD4729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0A3C08"/>
  </w:style>
  <w:style w:type="paragraph" w:styleId="aa">
    <w:name w:val="Normal (Web)"/>
    <w:basedOn w:val="a"/>
    <w:uiPriority w:val="99"/>
    <w:unhideWhenUsed/>
    <w:rsid w:val="00075203"/>
    <w:pPr>
      <w:spacing w:before="100" w:beforeAutospacing="1" w:after="100" w:afterAutospacing="1" w:line="300" w:lineRule="atLeast"/>
    </w:pPr>
    <w:rPr>
      <w:rFonts w:ascii="Georgia" w:eastAsia="Times New Roman" w:hAnsi="Georgia"/>
      <w:color w:val="353025"/>
      <w:sz w:val="18"/>
      <w:szCs w:val="18"/>
      <w:lang w:val="en-US"/>
    </w:rPr>
  </w:style>
  <w:style w:type="paragraph" w:customStyle="1" w:styleId="ab">
    <w:basedOn w:val="a"/>
    <w:next w:val="aa"/>
    <w:uiPriority w:val="99"/>
    <w:unhideWhenUsed/>
    <w:rsid w:val="00A73097"/>
    <w:pPr>
      <w:spacing w:before="100" w:beforeAutospacing="1" w:after="100" w:afterAutospacing="1" w:line="300" w:lineRule="atLeast"/>
    </w:pPr>
    <w:rPr>
      <w:rFonts w:ascii="Georgia" w:eastAsia="Times New Roman" w:hAnsi="Georgia"/>
      <w:color w:val="353025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45</cp:revision>
  <dcterms:created xsi:type="dcterms:W3CDTF">2024-04-09T12:54:00Z</dcterms:created>
  <dcterms:modified xsi:type="dcterms:W3CDTF">2024-08-10T10:49:00Z</dcterms:modified>
</cp:coreProperties>
</file>